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75EA" w14:textId="77777777" w:rsidR="001C1D87" w:rsidRPr="006C5C8B" w:rsidRDefault="00064399" w:rsidP="00EF4A54">
      <w:pPr>
        <w:pStyle w:val="NormalnyWeb"/>
        <w:ind w:firstLine="708"/>
        <w:jc w:val="both"/>
        <w:rPr>
          <w:rFonts w:ascii="Cambria,Bold" w:hAnsi="Cambria,Bold" w:hint="eastAsia"/>
          <w:sz w:val="24"/>
          <w:szCs w:val="28"/>
        </w:rPr>
      </w:pPr>
      <w:r w:rsidRPr="006C5C8B">
        <w:rPr>
          <w:rFonts w:ascii="Cambria,Bold" w:hAnsi="Cambria,Bold"/>
          <w:sz w:val="24"/>
          <w:szCs w:val="28"/>
        </w:rPr>
        <w:t>W sytuacji, gdy s</w:t>
      </w:r>
      <w:r w:rsidR="001C1D87" w:rsidRPr="006C5C8B">
        <w:rPr>
          <w:rFonts w:ascii="Cambria,Bold" w:hAnsi="Cambria,Bold"/>
          <w:sz w:val="24"/>
          <w:szCs w:val="28"/>
        </w:rPr>
        <w:t>tudenci</w:t>
      </w:r>
      <w:r w:rsidR="006C5C8B">
        <w:rPr>
          <w:rFonts w:ascii="Cambria,Bold" w:hAnsi="Cambria,Bold"/>
          <w:sz w:val="24"/>
          <w:szCs w:val="28"/>
        </w:rPr>
        <w:t>, doktoranci i kierownicy projektów</w:t>
      </w:r>
      <w:r w:rsidR="001C1D87" w:rsidRPr="006C5C8B">
        <w:rPr>
          <w:rFonts w:ascii="Cambria,Bold" w:hAnsi="Cambria,Bold"/>
          <w:sz w:val="24"/>
          <w:szCs w:val="28"/>
        </w:rPr>
        <w:t xml:space="preserve"> </w:t>
      </w:r>
      <w:r w:rsidR="005B18E3" w:rsidRPr="006C5C8B">
        <w:rPr>
          <w:rFonts w:ascii="Cambria,Bold" w:hAnsi="Cambria,Bold"/>
          <w:sz w:val="24"/>
          <w:szCs w:val="28"/>
        </w:rPr>
        <w:t>p</w:t>
      </w:r>
      <w:r w:rsidRPr="006C5C8B">
        <w:rPr>
          <w:rFonts w:ascii="Cambria,Bold" w:hAnsi="Cambria,Bold"/>
          <w:sz w:val="24"/>
          <w:szCs w:val="28"/>
        </w:rPr>
        <w:t xml:space="preserve">rowadzą badania, które (a) wymagają bezpośredniego kontaktu z respondentami lub (b) polegają na zbieraniu danych </w:t>
      </w:r>
      <w:r w:rsidR="005B18E3" w:rsidRPr="006C5C8B">
        <w:rPr>
          <w:rFonts w:ascii="Cambria,Bold" w:hAnsi="Cambria,Bold"/>
          <w:sz w:val="24"/>
          <w:szCs w:val="28"/>
        </w:rPr>
        <w:t xml:space="preserve">niedostępnych w domenie publicznej, powinni </w:t>
      </w:r>
      <w:r w:rsidR="006C5C8B">
        <w:rPr>
          <w:rFonts w:ascii="Cambria,Bold" w:hAnsi="Cambria,Bold"/>
          <w:sz w:val="24"/>
          <w:szCs w:val="28"/>
        </w:rPr>
        <w:t xml:space="preserve">oni </w:t>
      </w:r>
      <w:r w:rsidR="006C5C8B" w:rsidRPr="006C5C8B">
        <w:rPr>
          <w:rFonts w:ascii="Cambria,Bold" w:hAnsi="Cambria,Bold"/>
          <w:sz w:val="24"/>
          <w:szCs w:val="28"/>
        </w:rPr>
        <w:t>uzyskać akceptację Komisji Etycznej.</w:t>
      </w:r>
      <w:r w:rsidR="006C5C8B">
        <w:rPr>
          <w:rFonts w:ascii="Cambria,Bold" w:hAnsi="Cambria,Bold"/>
          <w:sz w:val="24"/>
          <w:szCs w:val="28"/>
        </w:rPr>
        <w:t xml:space="preserve"> Studenci powinni to uczynić </w:t>
      </w:r>
      <w:r w:rsidR="005B18E3" w:rsidRPr="006C5C8B">
        <w:rPr>
          <w:rFonts w:ascii="Cambria,Bold" w:hAnsi="Cambria,Bold"/>
          <w:sz w:val="24"/>
          <w:szCs w:val="28"/>
        </w:rPr>
        <w:t>z pomocą swojego promotora</w:t>
      </w:r>
      <w:r w:rsidR="006C5C8B">
        <w:rPr>
          <w:rFonts w:ascii="Cambria,Bold" w:hAnsi="Cambria,Bold"/>
          <w:sz w:val="24"/>
          <w:szCs w:val="28"/>
        </w:rPr>
        <w:t>.</w:t>
      </w:r>
    </w:p>
    <w:p w14:paraId="34AA35E6" w14:textId="547D18B6" w:rsidR="005B18E3" w:rsidRDefault="005B18E3" w:rsidP="00EF4A54">
      <w:pPr>
        <w:pStyle w:val="NormalnyWeb"/>
        <w:ind w:left="720"/>
        <w:jc w:val="both"/>
        <w:rPr>
          <w:rFonts w:ascii="Cambria,Bold" w:hAnsi="Cambria,Bold" w:hint="eastAsia"/>
          <w:sz w:val="24"/>
          <w:szCs w:val="28"/>
        </w:rPr>
      </w:pPr>
      <w:r w:rsidRPr="006C5C8B">
        <w:rPr>
          <w:rFonts w:ascii="Cambria,Bold" w:hAnsi="Cambria,Bold"/>
          <w:sz w:val="24"/>
          <w:szCs w:val="28"/>
        </w:rPr>
        <w:t xml:space="preserve">(a) Za każdym razem, gdy badacz przeprowadza wywiad lub obserwację </w:t>
      </w:r>
      <w:r w:rsidR="006C5C8B">
        <w:rPr>
          <w:rFonts w:ascii="Cambria,Bold" w:hAnsi="Cambria,Bold"/>
          <w:sz w:val="24"/>
          <w:szCs w:val="28"/>
        </w:rPr>
        <w:t>innych osób (w szczeg</w:t>
      </w:r>
      <w:r w:rsidR="00115320">
        <w:rPr>
          <w:rFonts w:ascii="Cambria,Bold" w:hAnsi="Cambria,Bold"/>
          <w:sz w:val="24"/>
          <w:szCs w:val="28"/>
        </w:rPr>
        <w:t>ó</w:t>
      </w:r>
      <w:r w:rsidR="006C5C8B">
        <w:rPr>
          <w:rFonts w:ascii="Cambria,Bold" w:hAnsi="Cambria,Bold"/>
          <w:sz w:val="24"/>
          <w:szCs w:val="28"/>
        </w:rPr>
        <w:t>lności gdy obserwuje grupę wchodząc w jej skład)</w:t>
      </w:r>
      <w:r w:rsidRPr="006C5C8B">
        <w:rPr>
          <w:rFonts w:ascii="Cambria,Bold" w:hAnsi="Cambria,Bold"/>
          <w:sz w:val="24"/>
          <w:szCs w:val="28"/>
        </w:rPr>
        <w:t>, mamy do czynienia z</w:t>
      </w:r>
      <w:r w:rsidR="006C5C8B">
        <w:rPr>
          <w:rFonts w:ascii="Cambria,Bold" w:hAnsi="Cambria,Bold"/>
          <w:sz w:val="24"/>
          <w:szCs w:val="28"/>
        </w:rPr>
        <w:t> </w:t>
      </w:r>
      <w:r w:rsidRPr="006C5C8B">
        <w:rPr>
          <w:rFonts w:ascii="Cambria,Bold" w:hAnsi="Cambria,Bold"/>
          <w:i/>
          <w:sz w:val="24"/>
          <w:szCs w:val="28"/>
        </w:rPr>
        <w:t>bezpośrednim kontaktem z respondentem</w:t>
      </w:r>
      <w:r w:rsidRPr="006C5C8B">
        <w:rPr>
          <w:rFonts w:ascii="Cambria,Bold" w:hAnsi="Cambria,Bold"/>
          <w:sz w:val="24"/>
          <w:szCs w:val="28"/>
        </w:rPr>
        <w:t>.</w:t>
      </w:r>
      <w:r w:rsidRPr="006C5C8B">
        <w:rPr>
          <w:rFonts w:ascii="Cambria,Bold" w:hAnsi="Cambria,Bold" w:hint="eastAsia"/>
          <w:sz w:val="24"/>
          <w:szCs w:val="28"/>
        </w:rPr>
        <w:t xml:space="preserve"> </w:t>
      </w:r>
      <w:r w:rsidRPr="006C5C8B">
        <w:rPr>
          <w:rFonts w:ascii="Cambria,Bold" w:hAnsi="Cambria,Bold"/>
          <w:sz w:val="24"/>
          <w:szCs w:val="28"/>
        </w:rPr>
        <w:t xml:space="preserve">Wywiad </w:t>
      </w:r>
      <w:r w:rsidR="006C5C8B">
        <w:rPr>
          <w:rFonts w:ascii="Cambria,Bold" w:hAnsi="Cambria,Bold"/>
          <w:sz w:val="24"/>
          <w:szCs w:val="28"/>
        </w:rPr>
        <w:t xml:space="preserve">zawsze </w:t>
      </w:r>
      <w:r w:rsidRPr="006C5C8B">
        <w:rPr>
          <w:rFonts w:ascii="Cambria,Bold" w:hAnsi="Cambria,Bold"/>
          <w:sz w:val="24"/>
          <w:szCs w:val="28"/>
        </w:rPr>
        <w:t>łączy się z</w:t>
      </w:r>
      <w:r w:rsidR="006C5C8B">
        <w:rPr>
          <w:rFonts w:ascii="Cambria,Bold" w:hAnsi="Cambria,Bold"/>
          <w:sz w:val="24"/>
          <w:szCs w:val="28"/>
        </w:rPr>
        <w:t> </w:t>
      </w:r>
      <w:r w:rsidRPr="006C5C8B">
        <w:rPr>
          <w:rFonts w:ascii="Cambria,Bold" w:hAnsi="Cambria,Bold"/>
          <w:sz w:val="24"/>
          <w:szCs w:val="28"/>
        </w:rPr>
        <w:t>utrwalaniem słów respondenta w formie nagrania</w:t>
      </w:r>
      <w:r w:rsidR="006C5C8B">
        <w:rPr>
          <w:rFonts w:ascii="Cambria,Bold" w:hAnsi="Cambria,Bold"/>
          <w:sz w:val="24"/>
          <w:szCs w:val="28"/>
        </w:rPr>
        <w:t xml:space="preserve"> dźwięku</w:t>
      </w:r>
      <w:r w:rsidRPr="006C5C8B">
        <w:rPr>
          <w:rFonts w:ascii="Cambria,Bold" w:hAnsi="Cambria,Bold"/>
          <w:sz w:val="24"/>
          <w:szCs w:val="28"/>
        </w:rPr>
        <w:t xml:space="preserve">, zapisania </w:t>
      </w:r>
      <w:r w:rsidR="006C5C8B">
        <w:rPr>
          <w:rFonts w:ascii="Cambria,Bold" w:hAnsi="Cambria,Bold"/>
          <w:sz w:val="24"/>
          <w:szCs w:val="28"/>
        </w:rPr>
        <w:t xml:space="preserve">dźwięku i obrazu </w:t>
      </w:r>
      <w:r w:rsidRPr="006C5C8B">
        <w:rPr>
          <w:rFonts w:ascii="Cambria,Bold" w:hAnsi="Cambria,Bold"/>
          <w:sz w:val="24"/>
          <w:szCs w:val="28"/>
        </w:rPr>
        <w:t>etc.</w:t>
      </w:r>
      <w:r w:rsidR="006C5C8B">
        <w:rPr>
          <w:rFonts w:ascii="Cambria,Bold" w:hAnsi="Cambria,Bold"/>
          <w:sz w:val="24"/>
          <w:szCs w:val="28"/>
        </w:rPr>
        <w:t xml:space="preserve"> w celu późniejszego wykorzystania w pracy badawczej.</w:t>
      </w:r>
    </w:p>
    <w:p w14:paraId="00E2929F" w14:textId="77777777" w:rsidR="006C5C8B" w:rsidRPr="006C5C8B" w:rsidRDefault="006C5C8B" w:rsidP="00EF4A54">
      <w:pPr>
        <w:pStyle w:val="NormalnyWeb"/>
        <w:ind w:left="720"/>
        <w:jc w:val="both"/>
        <w:rPr>
          <w:rFonts w:ascii="Cambria,Bold" w:hAnsi="Cambria,Bold" w:hint="eastAsia"/>
          <w:sz w:val="24"/>
          <w:szCs w:val="28"/>
        </w:rPr>
      </w:pPr>
      <w:r>
        <w:rPr>
          <w:rFonts w:ascii="Cambria,Bold" w:hAnsi="Cambria,Bold"/>
          <w:sz w:val="24"/>
          <w:szCs w:val="28"/>
        </w:rPr>
        <w:t xml:space="preserve">(b) </w:t>
      </w:r>
      <w:r w:rsidRPr="006C5C8B">
        <w:rPr>
          <w:rFonts w:ascii="Cambria,Bold" w:hAnsi="Cambria,Bold"/>
          <w:i/>
          <w:sz w:val="24"/>
          <w:szCs w:val="28"/>
        </w:rPr>
        <w:t>Dane niedostępne w domenie publicznej</w:t>
      </w:r>
      <w:r>
        <w:rPr>
          <w:rFonts w:ascii="Cambria,Bold" w:hAnsi="Cambria,Bold"/>
          <w:sz w:val="24"/>
          <w:szCs w:val="28"/>
        </w:rPr>
        <w:t xml:space="preserve"> to dane objęte prawami autorskimi lub będące częścią prywatnych zbiorów, których użycie wymaga uzyskania pisemnej zgody. </w:t>
      </w:r>
    </w:p>
    <w:p w14:paraId="0F1F9DFB" w14:textId="4A1BF94B" w:rsidR="00A87581" w:rsidRPr="005C76B2" w:rsidRDefault="0018392D" w:rsidP="00EF4A54">
      <w:pPr>
        <w:pStyle w:val="NormalnyWeb"/>
        <w:jc w:val="both"/>
        <w:rPr>
          <w:rFonts w:ascii="Cambria,Bold" w:hAnsi="Cambria,Bold" w:hint="eastAsia"/>
          <w:sz w:val="24"/>
          <w:szCs w:val="28"/>
        </w:rPr>
      </w:pPr>
      <w:r>
        <w:rPr>
          <w:rFonts w:ascii="Cambria,Bold" w:hAnsi="Cambria,Bold"/>
          <w:sz w:val="24"/>
          <w:szCs w:val="28"/>
        </w:rPr>
        <w:t xml:space="preserve">Kierownicy badań, doktoranci i promotorzy </w:t>
      </w:r>
      <w:r w:rsidR="006C5C8B">
        <w:rPr>
          <w:rFonts w:ascii="Cambria,Bold" w:hAnsi="Cambria,Bold"/>
          <w:sz w:val="24"/>
          <w:szCs w:val="28"/>
        </w:rPr>
        <w:t xml:space="preserve">powinni zadbać o to, żeby studenci mieli pełną świadomość etycznych uwarunkowań badań, zapoznając się z </w:t>
      </w:r>
      <w:r w:rsidRPr="005C76B2">
        <w:rPr>
          <w:rFonts w:ascii="Cambria,Bold" w:hAnsi="Cambria,Bold"/>
          <w:b/>
          <w:sz w:val="24"/>
          <w:szCs w:val="28"/>
        </w:rPr>
        <w:t>Zasadami etycznymi Instytu</w:t>
      </w:r>
      <w:r w:rsidR="007A481E" w:rsidRPr="005C76B2">
        <w:rPr>
          <w:rFonts w:ascii="Cambria,Bold" w:hAnsi="Cambria,Bold"/>
          <w:b/>
          <w:sz w:val="24"/>
          <w:szCs w:val="28"/>
        </w:rPr>
        <w:t>tu</w:t>
      </w:r>
      <w:r w:rsidRPr="005C76B2">
        <w:rPr>
          <w:rFonts w:ascii="Cambria,Bold" w:hAnsi="Cambria,Bold"/>
          <w:b/>
          <w:sz w:val="24"/>
          <w:szCs w:val="28"/>
        </w:rPr>
        <w:t xml:space="preserve"> </w:t>
      </w:r>
      <w:r w:rsidR="005C76B2">
        <w:rPr>
          <w:rFonts w:ascii="Cambria,Bold" w:hAnsi="Cambria,Bold"/>
          <w:b/>
          <w:sz w:val="24"/>
          <w:szCs w:val="28"/>
        </w:rPr>
        <w:t>Studiów Europejskich</w:t>
      </w:r>
      <w:r w:rsidR="006C5C8B" w:rsidRPr="005C76B2">
        <w:rPr>
          <w:rFonts w:ascii="Cambria,Bold" w:hAnsi="Cambria,Bold"/>
          <w:sz w:val="24"/>
          <w:szCs w:val="28"/>
        </w:rPr>
        <w:t xml:space="preserve">. </w:t>
      </w:r>
    </w:p>
    <w:p w14:paraId="10F69255" w14:textId="2AD23171" w:rsidR="00EF4A54" w:rsidRDefault="0018392D" w:rsidP="00EF4A54">
      <w:pPr>
        <w:pStyle w:val="NormalnyWeb"/>
        <w:jc w:val="both"/>
        <w:rPr>
          <w:rFonts w:ascii="Cambria,Bold" w:hAnsi="Cambria,Bold" w:hint="eastAsia"/>
          <w:sz w:val="24"/>
          <w:szCs w:val="28"/>
        </w:rPr>
      </w:pPr>
      <w:r>
        <w:rPr>
          <w:rFonts w:ascii="Cambria,Bold" w:hAnsi="Cambria,Bold"/>
          <w:sz w:val="24"/>
          <w:szCs w:val="28"/>
        </w:rPr>
        <w:t xml:space="preserve">Komisja </w:t>
      </w:r>
      <w:r>
        <w:rPr>
          <w:rFonts w:ascii="Cambria,Bold" w:hAnsi="Cambria,Bold" w:hint="eastAsia"/>
          <w:sz w:val="24"/>
          <w:szCs w:val="28"/>
        </w:rPr>
        <w:t>ds</w:t>
      </w:r>
      <w:r>
        <w:rPr>
          <w:rFonts w:ascii="Cambria,Bold" w:hAnsi="Cambria,Bold"/>
          <w:sz w:val="24"/>
          <w:szCs w:val="28"/>
        </w:rPr>
        <w:t>. Etyki Badań Naukowych Instytutu zwraca się z apelem do</w:t>
      </w:r>
      <w:r w:rsidR="00EF4A54">
        <w:rPr>
          <w:rFonts w:ascii="Cambria,Bold" w:hAnsi="Cambria,Bold"/>
          <w:sz w:val="24"/>
          <w:szCs w:val="28"/>
        </w:rPr>
        <w:t> </w:t>
      </w:r>
      <w:r>
        <w:rPr>
          <w:rFonts w:ascii="Cambria,Bold" w:hAnsi="Cambria,Bold"/>
          <w:sz w:val="24"/>
          <w:szCs w:val="28"/>
        </w:rPr>
        <w:t xml:space="preserve">promotorów prac badawczych, by bardzo uważnie traktowali prowadzanie badań empirycznych przez studentów i doktorantów – zwłaszcza </w:t>
      </w:r>
      <w:r w:rsidR="007A481E">
        <w:rPr>
          <w:rFonts w:ascii="Cambria,Bold" w:hAnsi="Cambria,Bold"/>
          <w:sz w:val="24"/>
          <w:szCs w:val="28"/>
        </w:rPr>
        <w:t xml:space="preserve">w </w:t>
      </w:r>
      <w:r w:rsidR="00787144">
        <w:rPr>
          <w:rFonts w:ascii="Cambria,Bold" w:hAnsi="Cambria,Bold"/>
          <w:sz w:val="24"/>
          <w:szCs w:val="28"/>
        </w:rPr>
        <w:t xml:space="preserve">sytuacjach wymagających </w:t>
      </w:r>
      <w:r w:rsidR="00EF4A54">
        <w:rPr>
          <w:rFonts w:ascii="Cambria,Bold" w:hAnsi="Cambria,Bold"/>
          <w:sz w:val="24"/>
          <w:szCs w:val="28"/>
        </w:rPr>
        <w:t>szczególnej troski (z</w:t>
      </w:r>
      <w:r w:rsidR="005C76B2">
        <w:rPr>
          <w:rFonts w:ascii="Cambria,Bold" w:hAnsi="Cambria,Bold" w:hint="eastAsia"/>
          <w:sz w:val="24"/>
          <w:szCs w:val="28"/>
        </w:rPr>
        <w:t> </w:t>
      </w:r>
      <w:r w:rsidR="00EF4A54">
        <w:rPr>
          <w:rFonts w:ascii="Cambria,Bold" w:hAnsi="Cambria,Bold"/>
          <w:sz w:val="24"/>
          <w:szCs w:val="28"/>
        </w:rPr>
        <w:t>udziałem osób niepełnoletnich, niepełnosprawnych jak również w odniesieniu do</w:t>
      </w:r>
      <w:r w:rsidR="005C76B2">
        <w:rPr>
          <w:rFonts w:ascii="Cambria,Bold" w:hAnsi="Cambria,Bold" w:hint="eastAsia"/>
          <w:sz w:val="24"/>
          <w:szCs w:val="28"/>
        </w:rPr>
        <w:t> </w:t>
      </w:r>
      <w:r w:rsidR="00EF4A54">
        <w:rPr>
          <w:rFonts w:ascii="Cambria,Bold" w:hAnsi="Cambria,Bold"/>
          <w:sz w:val="24"/>
          <w:szCs w:val="28"/>
        </w:rPr>
        <w:t>zagadnień związanych z narkotykami, alkoholem, przestępczością, seksualnością</w:t>
      </w:r>
      <w:r w:rsidR="005C76B2">
        <w:rPr>
          <w:rFonts w:ascii="Cambria,Bold" w:hAnsi="Cambria,Bold"/>
          <w:sz w:val="24"/>
          <w:szCs w:val="28"/>
        </w:rPr>
        <w:t>, nieuregulowanym statusem prawnym badanych</w:t>
      </w:r>
      <w:r w:rsidR="00EF4A54">
        <w:rPr>
          <w:rFonts w:ascii="Cambria,Bold" w:hAnsi="Cambria,Bold"/>
          <w:sz w:val="24"/>
          <w:szCs w:val="28"/>
        </w:rPr>
        <w:t xml:space="preserve"> </w:t>
      </w:r>
      <w:r w:rsidR="00EF4A54">
        <w:rPr>
          <w:rFonts w:ascii="Cambria,Bold" w:hAnsi="Cambria,Bold" w:hint="eastAsia"/>
          <w:sz w:val="24"/>
          <w:szCs w:val="28"/>
        </w:rPr>
        <w:t>itp</w:t>
      </w:r>
      <w:r w:rsidR="00EF4A54">
        <w:rPr>
          <w:rFonts w:ascii="Cambria,Bold" w:hAnsi="Cambria,Bold"/>
          <w:sz w:val="24"/>
          <w:szCs w:val="28"/>
        </w:rPr>
        <w:t>.).</w:t>
      </w:r>
    </w:p>
    <w:p w14:paraId="16878336" w14:textId="68763F9C" w:rsidR="005C76B2" w:rsidRDefault="00326285" w:rsidP="00326285">
      <w:pPr>
        <w:pStyle w:val="NormalnyWeb"/>
        <w:jc w:val="both"/>
        <w:rPr>
          <w:rFonts w:ascii="Cambria,Bold" w:hAnsi="Cambria,Bold"/>
          <w:sz w:val="24"/>
          <w:szCs w:val="28"/>
        </w:rPr>
      </w:pPr>
      <w:r>
        <w:rPr>
          <w:rFonts w:ascii="Cambria,Bold" w:hAnsi="Cambria,Bold"/>
          <w:sz w:val="24"/>
          <w:szCs w:val="28"/>
        </w:rPr>
        <w:t xml:space="preserve">To, czy Państwa badania wymagają </w:t>
      </w:r>
      <w:r w:rsidR="00EF4A54">
        <w:rPr>
          <w:rFonts w:ascii="Cambria,Bold" w:hAnsi="Cambria,Bold"/>
          <w:sz w:val="24"/>
          <w:szCs w:val="28"/>
        </w:rPr>
        <w:t>akceptacji Komisji Etycznej</w:t>
      </w:r>
      <w:r>
        <w:rPr>
          <w:rFonts w:ascii="Cambria,Bold" w:hAnsi="Cambria,Bold"/>
          <w:sz w:val="24"/>
          <w:szCs w:val="28"/>
        </w:rPr>
        <w:t xml:space="preserve">, można szczegółowo sprawdzić otwierając </w:t>
      </w:r>
      <w:r w:rsidR="00EF4A54" w:rsidRPr="005C76B2">
        <w:rPr>
          <w:rFonts w:ascii="Cambria,Bold" w:hAnsi="Cambria,Bold"/>
          <w:b/>
          <w:sz w:val="24"/>
          <w:szCs w:val="28"/>
        </w:rPr>
        <w:t>Wnios</w:t>
      </w:r>
      <w:r w:rsidRPr="005C76B2">
        <w:rPr>
          <w:rFonts w:ascii="Cambria,Bold" w:hAnsi="Cambria,Bold"/>
          <w:b/>
          <w:sz w:val="24"/>
          <w:szCs w:val="28"/>
        </w:rPr>
        <w:t>e</w:t>
      </w:r>
      <w:r w:rsidR="00EF4A54" w:rsidRPr="005C76B2">
        <w:rPr>
          <w:rFonts w:ascii="Cambria,Bold" w:hAnsi="Cambria,Bold"/>
          <w:b/>
          <w:sz w:val="24"/>
          <w:szCs w:val="28"/>
        </w:rPr>
        <w:t>k</w:t>
      </w:r>
      <w:r w:rsidRPr="005C76B2">
        <w:rPr>
          <w:rFonts w:ascii="Cambria,Bold" w:hAnsi="Cambria,Bold"/>
          <w:b/>
          <w:sz w:val="24"/>
          <w:szCs w:val="28"/>
        </w:rPr>
        <w:t xml:space="preserve"> o </w:t>
      </w:r>
      <w:r w:rsidR="005C76B2">
        <w:rPr>
          <w:rFonts w:ascii="Cambria,Bold" w:hAnsi="Cambria,Bold"/>
          <w:b/>
          <w:sz w:val="24"/>
          <w:szCs w:val="28"/>
        </w:rPr>
        <w:t>wydanie opinii</w:t>
      </w:r>
      <w:r w:rsidRPr="005C76B2">
        <w:rPr>
          <w:rFonts w:ascii="Cambria,Bold" w:hAnsi="Cambria,Bold"/>
          <w:b/>
          <w:sz w:val="24"/>
          <w:szCs w:val="28"/>
        </w:rPr>
        <w:t xml:space="preserve"> Komisji</w:t>
      </w:r>
      <w:r>
        <w:rPr>
          <w:rFonts w:ascii="Cambria,Bold" w:hAnsi="Cambria,Bold"/>
          <w:sz w:val="24"/>
          <w:szCs w:val="28"/>
        </w:rPr>
        <w:t xml:space="preserve"> </w:t>
      </w:r>
      <w:r w:rsidR="002108AB">
        <w:rPr>
          <w:rFonts w:ascii="Cambria,Bold" w:hAnsi="Cambria,Bold"/>
          <w:sz w:val="24"/>
          <w:szCs w:val="28"/>
        </w:rPr>
        <w:t xml:space="preserve">i zaglądając do jego </w:t>
      </w:r>
      <w:r w:rsidR="005C76B2">
        <w:rPr>
          <w:rFonts w:ascii="Cambria,Bold" w:hAnsi="Cambria,Bold"/>
          <w:sz w:val="24"/>
          <w:szCs w:val="28"/>
        </w:rPr>
        <w:t xml:space="preserve">pierwszej </w:t>
      </w:r>
      <w:r w:rsidR="002108AB">
        <w:rPr>
          <w:rFonts w:ascii="Cambria,Bold" w:hAnsi="Cambria,Bold"/>
          <w:sz w:val="24"/>
          <w:szCs w:val="28"/>
        </w:rPr>
        <w:t xml:space="preserve">części. W przypadku gdy przynajmniej na jedno z pytań tam zawartych odpowiedź </w:t>
      </w:r>
      <w:r w:rsidR="002108AB" w:rsidRPr="002108AB">
        <w:rPr>
          <w:rFonts w:ascii="Cambria,Bold" w:hAnsi="Cambria,Bold"/>
          <w:sz w:val="24"/>
          <w:szCs w:val="28"/>
        </w:rPr>
        <w:t>brzmi „TAK”, należy</w:t>
      </w:r>
      <w:r w:rsidR="002108AB">
        <w:rPr>
          <w:rFonts w:ascii="Cambria,Bold" w:hAnsi="Cambria,Bold"/>
          <w:sz w:val="24"/>
          <w:szCs w:val="28"/>
        </w:rPr>
        <w:t xml:space="preserve"> wypełnić </w:t>
      </w:r>
      <w:r w:rsidR="008148C5">
        <w:rPr>
          <w:rFonts w:ascii="Cambria,Bold" w:hAnsi="Cambria,Bold"/>
          <w:sz w:val="24"/>
          <w:szCs w:val="28"/>
        </w:rPr>
        <w:t xml:space="preserve">całą </w:t>
      </w:r>
      <w:r w:rsidR="005C76B2">
        <w:rPr>
          <w:rFonts w:ascii="Cambria,Bold" w:hAnsi="Cambria,Bold"/>
          <w:sz w:val="24"/>
          <w:szCs w:val="28"/>
        </w:rPr>
        <w:t xml:space="preserve">pozostałą </w:t>
      </w:r>
      <w:r w:rsidR="002108AB">
        <w:rPr>
          <w:rFonts w:ascii="Cambria,Bold" w:hAnsi="Cambria,Bold"/>
          <w:sz w:val="24"/>
          <w:szCs w:val="28"/>
        </w:rPr>
        <w:t xml:space="preserve">część </w:t>
      </w:r>
      <w:r w:rsidR="005C76B2">
        <w:rPr>
          <w:rFonts w:ascii="Cambria,Bold" w:hAnsi="Cambria,Bold"/>
          <w:sz w:val="24"/>
          <w:szCs w:val="28"/>
        </w:rPr>
        <w:t xml:space="preserve">wniosku i </w:t>
      </w:r>
      <w:r w:rsidR="008148C5">
        <w:rPr>
          <w:rFonts w:ascii="Cambria,Bold" w:hAnsi="Cambria,Bold"/>
          <w:sz w:val="24"/>
          <w:szCs w:val="28"/>
        </w:rPr>
        <w:t xml:space="preserve">dostarczyć </w:t>
      </w:r>
      <w:r w:rsidR="005C76B2">
        <w:rPr>
          <w:rFonts w:ascii="Cambria,Bold" w:hAnsi="Cambria,Bold"/>
          <w:sz w:val="24"/>
          <w:szCs w:val="28"/>
        </w:rPr>
        <w:t xml:space="preserve">go Komisji w wersji dokumentu tekstowego pdf lub </w:t>
      </w:r>
      <w:proofErr w:type="spellStart"/>
      <w:r w:rsidR="005C76B2">
        <w:rPr>
          <w:rFonts w:ascii="Cambria,Bold" w:hAnsi="Cambria,Bold"/>
          <w:sz w:val="24"/>
          <w:szCs w:val="28"/>
        </w:rPr>
        <w:t>worda</w:t>
      </w:r>
      <w:proofErr w:type="spellEnd"/>
      <w:r w:rsidR="005C76B2">
        <w:rPr>
          <w:rFonts w:ascii="Cambria,Bold" w:hAnsi="Cambria,Bold"/>
          <w:sz w:val="24"/>
          <w:szCs w:val="28"/>
        </w:rPr>
        <w:t>.</w:t>
      </w:r>
    </w:p>
    <w:p w14:paraId="429CD633" w14:textId="5A8D550D" w:rsidR="005C76B2" w:rsidRDefault="003E5AAD" w:rsidP="00A87581">
      <w:pPr>
        <w:ind w:firstLine="0"/>
      </w:pPr>
      <w:r w:rsidRPr="00C0674A">
        <w:t xml:space="preserve">Studenci i doktoranci prowadzący badania w ramach konsorcjów z uniwersytetami partnerskimi, którzy otrzymali akceptację </w:t>
      </w:r>
      <w:r w:rsidR="00C0674A">
        <w:t xml:space="preserve">swoich badań ze strony </w:t>
      </w:r>
      <w:r w:rsidRPr="00C0674A">
        <w:t>komisji etyki innej uczelni partnerskiej</w:t>
      </w:r>
      <w:r w:rsidR="00C0674A" w:rsidRPr="00C0674A">
        <w:t xml:space="preserve">, </w:t>
      </w:r>
      <w:r w:rsidR="005C76B2">
        <w:t>podlegają uproszczonej procedurze, ale również muszą to wyjaśnić we wniosku.</w:t>
      </w:r>
    </w:p>
    <w:sectPr w:rsidR="005C76B2" w:rsidSect="00BD5CE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17F6E" w14:textId="77777777" w:rsidR="00DB147D" w:rsidRDefault="00DB147D" w:rsidP="007A081F">
      <w:pPr>
        <w:spacing w:line="240" w:lineRule="auto"/>
      </w:pPr>
      <w:r>
        <w:separator/>
      </w:r>
    </w:p>
  </w:endnote>
  <w:endnote w:type="continuationSeparator" w:id="0">
    <w:p w14:paraId="5A6CD78A" w14:textId="77777777" w:rsidR="00DB147D" w:rsidRDefault="00DB147D" w:rsidP="007A0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62C2C" w14:textId="77777777" w:rsidR="00DB147D" w:rsidRDefault="00DB147D" w:rsidP="007A081F">
      <w:pPr>
        <w:spacing w:line="240" w:lineRule="auto"/>
      </w:pPr>
      <w:r>
        <w:separator/>
      </w:r>
    </w:p>
  </w:footnote>
  <w:footnote w:type="continuationSeparator" w:id="0">
    <w:p w14:paraId="3A8F8394" w14:textId="77777777" w:rsidR="00DB147D" w:rsidRDefault="00DB147D" w:rsidP="007A0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2755" w14:textId="77777777" w:rsidR="00326285" w:rsidRDefault="00326285" w:rsidP="006C5C8B">
    <w:pPr>
      <w:pStyle w:val="Nagwek"/>
      <w:pBdr>
        <w:bottom w:val="single" w:sz="12" w:space="1" w:color="auto"/>
      </w:pBdr>
      <w:ind w:firstLine="0"/>
      <w:jc w:val="center"/>
    </w:pPr>
    <w:r>
      <w:t xml:space="preserve">Wskazówki dla promotorów i osób prowadzących badania </w:t>
    </w:r>
    <w:r>
      <w:br/>
      <w:t>polegające na kontakcie z innymi ludźmi</w:t>
    </w:r>
  </w:p>
  <w:p w14:paraId="6824BD39" w14:textId="2BF0C930" w:rsidR="00326285" w:rsidRDefault="00326285" w:rsidP="007A081F">
    <w:pPr>
      <w:pStyle w:val="Nagwek"/>
      <w:pBdr>
        <w:bottom w:val="single" w:sz="12" w:space="1" w:color="auto"/>
      </w:pBdr>
      <w:ind w:firstLine="0"/>
      <w:jc w:val="center"/>
    </w:pPr>
    <w:r>
      <w:t xml:space="preserve">w związku z polityką etyczną Instytutu </w:t>
    </w:r>
    <w:r w:rsidR="00115320">
      <w:t xml:space="preserve">Studiów </w:t>
    </w:r>
    <w:r>
      <w:t>Europe</w:t>
    </w:r>
    <w:r w:rsidR="00115320">
      <w:t>jskich</w:t>
    </w:r>
    <w:r>
      <w:t xml:space="preserve"> UJ </w:t>
    </w:r>
  </w:p>
  <w:p w14:paraId="647C2047" w14:textId="77777777" w:rsidR="00326285" w:rsidRDefault="00326285" w:rsidP="007A081F">
    <w:pPr>
      <w:pStyle w:val="Nagwek"/>
      <w:pBdr>
        <w:bottom w:val="single" w:sz="12" w:space="1" w:color="auto"/>
      </w:pBdr>
      <w:ind w:firstLine="0"/>
      <w:jc w:val="center"/>
    </w:pPr>
  </w:p>
  <w:p w14:paraId="08EF2534" w14:textId="77777777" w:rsidR="00326285" w:rsidRDefault="00326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3AE"/>
    <w:multiLevelType w:val="hybridMultilevel"/>
    <w:tmpl w:val="514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45D"/>
    <w:multiLevelType w:val="hybridMultilevel"/>
    <w:tmpl w:val="B30A1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581"/>
    <w:rsid w:val="00014759"/>
    <w:rsid w:val="00020956"/>
    <w:rsid w:val="00064399"/>
    <w:rsid w:val="000D0DD3"/>
    <w:rsid w:val="00115320"/>
    <w:rsid w:val="0018392D"/>
    <w:rsid w:val="00190DE0"/>
    <w:rsid w:val="001C1D87"/>
    <w:rsid w:val="001D1924"/>
    <w:rsid w:val="002108AB"/>
    <w:rsid w:val="00270848"/>
    <w:rsid w:val="002A27FD"/>
    <w:rsid w:val="00326285"/>
    <w:rsid w:val="003270F0"/>
    <w:rsid w:val="003E5AAD"/>
    <w:rsid w:val="00496C9A"/>
    <w:rsid w:val="004D3806"/>
    <w:rsid w:val="004E5F13"/>
    <w:rsid w:val="004F68B9"/>
    <w:rsid w:val="005405A4"/>
    <w:rsid w:val="00583325"/>
    <w:rsid w:val="005B18E3"/>
    <w:rsid w:val="005C76B2"/>
    <w:rsid w:val="00655E60"/>
    <w:rsid w:val="006C5C8B"/>
    <w:rsid w:val="00787144"/>
    <w:rsid w:val="007A081F"/>
    <w:rsid w:val="007A481E"/>
    <w:rsid w:val="007D730C"/>
    <w:rsid w:val="008148C5"/>
    <w:rsid w:val="00A0540E"/>
    <w:rsid w:val="00A36052"/>
    <w:rsid w:val="00A87581"/>
    <w:rsid w:val="00B53A95"/>
    <w:rsid w:val="00BD5CEF"/>
    <w:rsid w:val="00C0674A"/>
    <w:rsid w:val="00C1011B"/>
    <w:rsid w:val="00C176C1"/>
    <w:rsid w:val="00C54D55"/>
    <w:rsid w:val="00CC6D1C"/>
    <w:rsid w:val="00DB147D"/>
    <w:rsid w:val="00EF4A54"/>
    <w:rsid w:val="00F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30DFAA"/>
  <w14:defaultImageDpi w14:val="300"/>
  <w15:docId w15:val="{17E684A9-F06A-C64D-A1FB-DCF67A8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C1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5F13"/>
    <w:pPr>
      <w:keepNext/>
      <w:keepLines/>
      <w:pageBreakBefore/>
      <w:spacing w:after="48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5F13"/>
    <w:pPr>
      <w:keepNext/>
      <w:keepLines/>
      <w:spacing w:before="240" w:after="480" w:line="240" w:lineRule="auto"/>
      <w:ind w:firstLine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E5F13"/>
    <w:pPr>
      <w:keepNext/>
      <w:keepLines/>
      <w:spacing w:before="360" w:after="36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4E5F13"/>
    <w:pPr>
      <w:spacing w:line="240" w:lineRule="auto"/>
      <w:ind w:firstLine="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F13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F1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F13"/>
    <w:rPr>
      <w:rFonts w:ascii="Times New Roman" w:eastAsiaTheme="minorHAnsi" w:hAnsi="Times New Roman"/>
      <w:sz w:val="20"/>
      <w:szCs w:val="20"/>
      <w:lang w:val="ru-RU" w:eastAsia="en-US"/>
    </w:rPr>
  </w:style>
  <w:style w:type="character" w:styleId="Odwoanieprzypisudolnego">
    <w:name w:val="footnote reference"/>
    <w:basedOn w:val="Domylnaczcionkaakapitu"/>
    <w:unhideWhenUsed/>
    <w:rsid w:val="00496C9A"/>
    <w:rPr>
      <w:rFonts w:ascii="Palatino Linotype" w:hAnsi="Palatino Linotype"/>
      <w:sz w:val="24"/>
      <w:szCs w:val="24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5F13"/>
    <w:rPr>
      <w:rFonts w:ascii="Times New Roman" w:eastAsiaTheme="majorEastAsia" w:hAnsi="Times New Roman" w:cstheme="majorBidi"/>
      <w:b/>
      <w:bCs/>
      <w:caps/>
      <w:sz w:val="32"/>
      <w:szCs w:val="32"/>
      <w:lang w:val="ru-RU" w:eastAsia="en-US"/>
    </w:rPr>
  </w:style>
  <w:style w:type="paragraph" w:customStyle="1" w:styleId="Nagweknr2">
    <w:name w:val="Nagłówek nr 2"/>
    <w:basedOn w:val="Normalny"/>
    <w:qFormat/>
    <w:rsid w:val="001D1924"/>
    <w:pPr>
      <w:widowControl w:val="0"/>
      <w:tabs>
        <w:tab w:val="left" w:pos="3585"/>
      </w:tabs>
      <w:suppressAutoHyphens/>
      <w:autoSpaceDN w:val="0"/>
      <w:spacing w:before="240" w:after="360" w:line="240" w:lineRule="auto"/>
      <w:ind w:firstLine="0"/>
      <w:textAlignment w:val="baseline"/>
    </w:pPr>
    <w:rPr>
      <w:sz w:val="32"/>
      <w:szCs w:val="32"/>
    </w:rPr>
  </w:style>
  <w:style w:type="paragraph" w:customStyle="1" w:styleId="Nagweknr3">
    <w:name w:val="Nagłówek nr 3"/>
    <w:basedOn w:val="Normalny"/>
    <w:qFormat/>
    <w:rsid w:val="001D1924"/>
    <w:pPr>
      <w:spacing w:before="120" w:after="360" w:line="240" w:lineRule="auto"/>
      <w:ind w:firstLine="0"/>
    </w:pPr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5F13"/>
    <w:rPr>
      <w:rFonts w:ascii="Times New Roman" w:eastAsiaTheme="majorEastAsia" w:hAnsi="Times New Roman" w:cstheme="majorBidi"/>
      <w:b/>
      <w:bCs/>
      <w:sz w:val="28"/>
      <w:szCs w:val="28"/>
      <w:lang w:val="ru-RU" w:eastAsia="en-US"/>
    </w:rPr>
  </w:style>
  <w:style w:type="paragraph" w:customStyle="1" w:styleId="Standard">
    <w:name w:val="Standard"/>
    <w:rsid w:val="001D1924"/>
    <w:pPr>
      <w:widowControl w:val="0"/>
      <w:suppressAutoHyphens/>
      <w:autoSpaceDN w:val="0"/>
      <w:spacing w:line="360" w:lineRule="auto"/>
      <w:ind w:firstLine="709"/>
      <w:textAlignment w:val="baseline"/>
    </w:pPr>
    <w:rPr>
      <w:rFonts w:ascii="Times New Roman" w:eastAsia="SimSun" w:hAnsi="Times New Roman" w:cs="Arial"/>
      <w:kern w:val="3"/>
      <w:lang w:val="it-IT" w:eastAsia="zh-CN" w:bidi="hi-IN"/>
    </w:rPr>
  </w:style>
  <w:style w:type="paragraph" w:customStyle="1" w:styleId="Cytatwrodku">
    <w:name w:val="Cytat w środku"/>
    <w:basedOn w:val="Normalny"/>
    <w:qFormat/>
    <w:rsid w:val="00C176C1"/>
    <w:pPr>
      <w:spacing w:before="360" w:after="360"/>
      <w:ind w:left="1134" w:right="1134" w:firstLine="0"/>
      <w:contextualSpacing/>
    </w:pPr>
    <w:rPr>
      <w:rFonts w:eastAsiaTheme="minorHAnsi"/>
      <w:sz w:val="20"/>
      <w:szCs w:val="20"/>
      <w:lang w:val="it-IT"/>
    </w:rPr>
  </w:style>
  <w:style w:type="paragraph" w:customStyle="1" w:styleId="Nagweknr4">
    <w:name w:val="Nagłówek nr 4"/>
    <w:basedOn w:val="Nagweknr3"/>
    <w:qFormat/>
    <w:rsid w:val="000D0DD3"/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052"/>
    <w:pPr>
      <w:widowControl w:val="0"/>
      <w:tabs>
        <w:tab w:val="center" w:pos="4819"/>
        <w:tab w:val="right" w:pos="9638"/>
      </w:tabs>
      <w:autoSpaceDE w:val="0"/>
      <w:autoSpaceDN w:val="0"/>
      <w:spacing w:before="360" w:line="240" w:lineRule="auto"/>
      <w:ind w:firstLine="0"/>
      <w:jc w:val="center"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A36052"/>
    <w:rPr>
      <w:rFonts w:ascii="Times New Roman" w:eastAsia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E5F13"/>
    <w:rPr>
      <w:rFonts w:ascii="Times New Roman" w:eastAsiaTheme="majorEastAsia" w:hAnsi="Times New Roman" w:cstheme="majorBidi"/>
      <w:b/>
      <w:bCs/>
      <w:lang w:val="ru-RU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E5F13"/>
    <w:pPr>
      <w:spacing w:before="360" w:after="360" w:line="240" w:lineRule="auto"/>
      <w:ind w:left="1418" w:right="1134" w:firstLine="0"/>
    </w:pPr>
    <w:rPr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4E5F13"/>
    <w:rPr>
      <w:rFonts w:ascii="Times New Roman" w:eastAsiaTheme="minorHAnsi" w:hAnsi="Times New Roman"/>
      <w:i/>
      <w:iCs/>
      <w:color w:val="000000" w:themeColor="text1"/>
      <w:sz w:val="22"/>
      <w:szCs w:val="22"/>
      <w:lang w:val="ru-RU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F13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E5F13"/>
    <w:pPr>
      <w:ind w:left="24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E5F13"/>
    <w:pPr>
      <w:ind w:left="480"/>
      <w:jc w:val="left"/>
    </w:pPr>
    <w:rPr>
      <w:rFonts w:asciiTheme="minorHAnsi" w:hAnsiTheme="minorHAnsi"/>
      <w:i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F13"/>
    <w:rPr>
      <w:rFonts w:eastAsiaTheme="minorHAnsi"/>
      <w:b/>
      <w:bCs/>
      <w:lang w:val="ru-RU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F13"/>
    <w:rPr>
      <w:rFonts w:ascii="Times New Roman" w:eastAsiaTheme="minorHAnsi" w:hAnsi="Times New Roman"/>
      <w:b/>
      <w:bCs/>
      <w:sz w:val="20"/>
      <w:szCs w:val="20"/>
      <w:lang w:val="ru-RU" w:eastAsia="en-US"/>
    </w:rPr>
  </w:style>
  <w:style w:type="paragraph" w:styleId="NormalnyWeb">
    <w:name w:val="Normal (Web)"/>
    <w:basedOn w:val="Normalny"/>
    <w:uiPriority w:val="99"/>
    <w:semiHidden/>
    <w:unhideWhenUsed/>
    <w:rsid w:val="00A87581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8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81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B201828BB384ABC2B94223CF2B836" ma:contentTypeVersion="4" ma:contentTypeDescription="Utwórz nowy dokument." ma:contentTypeScope="" ma:versionID="2bdfa65cca86b40bdfcb67e5ce21955b">
  <xsd:schema xmlns:xsd="http://www.w3.org/2001/XMLSchema" xmlns:xs="http://www.w3.org/2001/XMLSchema" xmlns:p="http://schemas.microsoft.com/office/2006/metadata/properties" xmlns:ns2="96662758-0d15-4c17-bbb6-8b9452b2b6cd" targetNamespace="http://schemas.microsoft.com/office/2006/metadata/properties" ma:root="true" ma:fieldsID="c1afd0750d2288051abbfdb23d46072e" ns2:_="">
    <xsd:import namespace="96662758-0d15-4c17-bbb6-8b9452b2b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2758-0d15-4c17-bbb6-8b9452b2b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D1D7C-ECA8-4CE5-8DDF-3A99CADA507C}"/>
</file>

<file path=customXml/itemProps2.xml><?xml version="1.0" encoding="utf-8"?>
<ds:datastoreItem xmlns:ds="http://schemas.openxmlformats.org/officeDocument/2006/customXml" ds:itemID="{19BDE54B-A469-4459-AFB3-6E2D76CB8D47}"/>
</file>

<file path=customXml/itemProps3.xml><?xml version="1.0" encoding="utf-8"?>
<ds:datastoreItem xmlns:ds="http://schemas.openxmlformats.org/officeDocument/2006/customXml" ds:itemID="{A28C08A8-FBFD-4AF2-B026-10CD208E77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1822</Characters>
  <Application>Microsoft Office Word</Application>
  <DocSecurity>0</DocSecurity>
  <Lines>15</Lines>
  <Paragraphs>4</Paragraphs>
  <ScaleCrop>false</ScaleCrop>
  <Company>Instytut Europeistyki UJ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H. KOŁODZIEJ</dc:creator>
  <cp:keywords/>
  <dc:description/>
  <cp:lastModifiedBy>Jacek Kołodziej</cp:lastModifiedBy>
  <cp:revision>3</cp:revision>
  <dcterms:created xsi:type="dcterms:W3CDTF">2021-02-20T17:57:00Z</dcterms:created>
  <dcterms:modified xsi:type="dcterms:W3CDTF">2021-02-20T18:01:00Z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0x0101008F1B201828BB384ABC2B94223CF2B836</vt:lpwstr>
  </property>
</Properties>
</file>